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38"/>
          <w:szCs w:val="38"/>
        </w:rPr>
        <w:t xml:space="preserve">Beatriz Almeida Sousa</w:t>
      </w:r>
    </w:p>
    <w:p>
      <w:pPr>
        <w:spacing w:after="60" w:before="0"/>
        <w:jc w:val="center"/>
      </w:pPr>
      <w:r>
        <w:rPr>
          <w:color w:val="595959"/>
          <w:sz w:val="23"/>
          <w:szCs w:val="23"/>
        </w:rPr>
        <w:t xml:space="preserve">Enfermeira Especialista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280"/>
        <w:gridCol w:w="1800"/>
      </w:tblGrid>
      <w:tr>
        <w:tc>
          <w:tcPr>
            <w:tcW w:type="dxa" w:w="8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90"/>
              <w:bottom w:type="dxa" w:w="40"/>
              <w:right w:type="dxa" w:w="90"/>
            </w:tcMar>
          </w:tcPr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Data de nascimento:  </w:t>
            </w:r>
            <w:r>
              <w:rPr>
                <w:sz w:val="18"/>
                <w:szCs w:val="18"/>
              </w:rPr>
              <w:t xml:space="preserve">9 de fevereiro de 1992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Nacionalidade:  </w:t>
            </w:r>
            <w:r>
              <w:rPr>
                <w:sz w:val="18"/>
                <w:szCs w:val="18"/>
              </w:rPr>
              <w:t xml:space="preserve">Portuguesa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Morada:  </w:t>
            </w:r>
            <w:r>
              <w:rPr>
                <w:sz w:val="18"/>
                <w:szCs w:val="18"/>
              </w:rPr>
              <w:t xml:space="preserve">Rua Augusta 78, 1100-053 Lisboa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Telemóvel:  </w:t>
            </w:r>
            <w:r>
              <w:rPr>
                <w:sz w:val="18"/>
                <w:szCs w:val="18"/>
              </w:rPr>
              <w:t xml:space="preserve">+351 912 345 678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Email:  </w:t>
            </w:r>
            <w:r>
              <w:rPr>
                <w:sz w:val="18"/>
                <w:szCs w:val="18"/>
              </w:rPr>
              <w:t xml:space="preserve">beatriz.almeida@example.com</w:t>
            </w:r>
          </w:p>
          <w:p>
            <w:pPr>
              <w:spacing w:after="2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Cédula profissional:  </w:t>
            </w:r>
            <w:r>
              <w:rPr>
                <w:sz w:val="18"/>
                <w:szCs w:val="18"/>
              </w:rPr>
              <w:t xml:space="preserve">Ordem dos Enfermeiros n.º 78945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2F2F2" w:val="clear"/>
            <w:tcMar>
              <w:top w:type="dxa" w:w="40"/>
              <w:left w:type="dxa" w:w="40"/>
              <w:bottom w:type="dxa" w:w="40"/>
              <w:right w:type="dxa" w:w="40"/>
            </w:tcMar>
          </w:tcPr>
          <w:p>
            <w:pPr>
              <w:spacing w:before="260"/>
              <w:jc w:val="center"/>
            </w:pPr>
            <w:r>
              <w:rPr>
                <w:color w:val="999999"/>
                <w:sz w:val="16"/>
                <w:szCs w:val="16"/>
              </w:rPr>
              <w:t xml:space="preserve">[ PHOTO ]</w:t>
            </w:r>
          </w:p>
          <w:p>
            <w:pPr>
              <w:spacing w:after="260"/>
              <w:jc w:val="center"/>
            </w:pPr>
            <w:r>
              <w:rPr>
                <w:color w:val="AAAAAA"/>
                <w:sz w:val="14"/>
                <w:szCs w:val="14"/>
              </w:rPr>
              <w:t xml:space="preserve">35 × 45 mm</w:t>
            </w:r>
          </w:p>
        </w:tc>
      </w:tr>
    </w:tbl>
    <w:p>
      <w:pPr>
        <w:spacing w:after="4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Resumo profissional</w:t>
      </w:r>
    </w:p>
    <w:p>
      <w:pPr>
        <w:spacing w:after="60" w:before="0"/>
      </w:pPr>
      <w:r>
        <w:rPr>
          <w:sz w:val="20"/>
          <w:szCs w:val="20"/>
        </w:rPr>
        <w:t xml:space="preserve">Enfermeira especialista em cuidados intensivos com mais de 7 anos de experiência em unidades hospitalares. Coordenei equipas de enfermagem de até 12 profissionais e reduzi a taxa de infeção associada a cuidados de saúde em 18 %. Especializada em suporte avançado de vida (SAV) e triagem de Manchester.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Experiência profissional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Enfermeira Especialista (UCI)</w:t>
      </w:r>
      <w:r>
        <w:rPr>
          <w:color w:val="595959"/>
          <w:sz w:val="19"/>
          <w:szCs w:val="19"/>
        </w:rPr>
        <w:t xml:space="preserve">	mar. 2020 – Atualidade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Hospital de Santa Maria</w:t>
      </w:r>
      <w:r>
        <w:rPr>
          <w:color w:val="595959"/>
          <w:sz w:val="19"/>
          <w:szCs w:val="19"/>
        </w:rPr>
        <w:t xml:space="preserve">  |  Lisboa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Prestei cuidados a doentes críticos em ventilação mecânica na Unidade de Cuidados Intensivos (UCI) de 20 camas.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Implementei protocolos de prevenção de infeção (feixes de intervenção), reduzindo as infeções em 18 %.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Supervisionei 5 enfermeiros recém-formados durante o período de integração.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Enfermeira Generalista</w:t>
      </w:r>
      <w:r>
        <w:rPr>
          <w:color w:val="595959"/>
          <w:sz w:val="19"/>
          <w:szCs w:val="19"/>
        </w:rPr>
        <w:t xml:space="preserve">	jul. 2016 – fev. 2020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Hospital da Luz</w:t>
      </w:r>
      <w:r>
        <w:rPr>
          <w:color w:val="595959"/>
          <w:sz w:val="19"/>
          <w:szCs w:val="19"/>
        </w:rPr>
        <w:t xml:space="preserve">  |  Lisboa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Trabalhei no serviço de urgência, aplicando o Protocolo de Triagem de Manchester.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Administrei terapêutica e monitorizei sinais vitais em contexto de alta rotatividade.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Enfermeira (Estágio profissional)</w:t>
      </w:r>
      <w:r>
        <w:rPr>
          <w:color w:val="595959"/>
          <w:sz w:val="19"/>
          <w:szCs w:val="19"/>
        </w:rPr>
        <w:t xml:space="preserve">	set. 2015 – jun. 2016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Centro Hospitalar Universitário do Porto</w:t>
      </w:r>
      <w:r>
        <w:rPr>
          <w:color w:val="595959"/>
          <w:sz w:val="19"/>
          <w:szCs w:val="19"/>
        </w:rPr>
        <w:t xml:space="preserve">  |  Porto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Colaborei no internamento de medicina interna, gerindo em média 8 doentes por turno.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Formação académica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Mestrado em Enfermagem Médico-Cirúrgica</w:t>
      </w:r>
      <w:r>
        <w:rPr>
          <w:color w:val="595959"/>
          <w:sz w:val="19"/>
          <w:szCs w:val="19"/>
        </w:rPr>
        <w:t xml:space="preserve">	2017 – 2019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Universidade de Lisboa — Lisboa   |   Média final: 18/20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Licenciatura em Enfermagem</w:t>
      </w:r>
      <w:r>
        <w:rPr>
          <w:color w:val="595959"/>
          <w:sz w:val="19"/>
          <w:szCs w:val="19"/>
        </w:rPr>
        <w:t xml:space="preserve">	2011 – 2015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Universidade do Porto — Porto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Competências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Clínicas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Suporte Avançado de Vida (SAV), triagem de Manchester, ventilação mecânica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Sistemas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SClínico, registo eletrónico de enfermagem (SAPE)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Formação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Formadora certificada (CCP/CAP)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Idiomas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Português (nativo), Inglês (C1), Espanhol (B1)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Certificações e prémios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Membro da Ordem dos Enfermeiros, cédula n.º 78945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Certificação em Suporte Avançado de Vida (SAV), ERC (2021)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Prémio de Mérito em Enfermagem, Hospital de Santa Maria (2022)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2026-07-05T12:17:01.115Z</dcterms:created>
  <dcterms:modified xsi:type="dcterms:W3CDTF">2026-07-05T12:17:01.115Z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