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b/>
          <w:bCs/>
          <w:color w:val="1F4E79"/>
          <w:sz w:val="40"/>
          <w:szCs w:val="40"/>
        </w:rPr>
        <w:t xml:space="preserve">Camille Dubois</w:t>
      </w:r>
    </w:p>
    <w:p>
      <w:pPr>
        <w:spacing w:after="60" w:before="0"/>
        <w:jc w:val="center"/>
      </w:pPr>
      <w:r>
        <w:rPr>
          <w:color w:val="595959"/>
          <w:sz w:val="23"/>
          <w:szCs w:val="23"/>
        </w:rPr>
        <w:t xml:space="preserve">Analyste Financière Senior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280"/>
        <w:gridCol w:w="1800"/>
      </w:tblGrid>
      <w:tr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Date de naissance:  </w:t>
            </w:r>
            <w:r>
              <w:rPr>
                <w:sz w:val="18"/>
                <w:szCs w:val="18"/>
              </w:rPr>
              <w:t xml:space="preserve">3 novembre 1991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Nationalité:  </w:t>
            </w:r>
            <w:r>
              <w:rPr>
                <w:sz w:val="18"/>
                <w:szCs w:val="18"/>
              </w:rPr>
              <w:t xml:space="preserve">Française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Adresse:  </w:t>
            </w:r>
            <w:r>
              <w:rPr>
                <w:sz w:val="18"/>
                <w:szCs w:val="18"/>
              </w:rPr>
              <w:t xml:space="preserve">24 rue de Rivoli, 75004 Paris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Téléphone:  </w:t>
            </w:r>
            <w:r>
              <w:rPr>
                <w:sz w:val="18"/>
                <w:szCs w:val="18"/>
              </w:rPr>
              <w:t xml:space="preserve">+33 6 12 34 56 78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Courriel:  </w:t>
            </w:r>
            <w:r>
              <w:rPr>
                <w:sz w:val="18"/>
                <w:szCs w:val="18"/>
              </w:rPr>
              <w:t xml:space="preserve">camille.dubois@example.com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Permis:  </w:t>
            </w:r>
            <w:r>
              <w:rPr>
                <w:sz w:val="18"/>
                <w:szCs w:val="18"/>
              </w:rPr>
              <w:t xml:space="preserve">Permis B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260"/>
              <w:jc w:val="center"/>
            </w:pPr>
            <w:r>
              <w:rPr>
                <w:color w:val="999999"/>
                <w:sz w:val="16"/>
                <w:szCs w:val="16"/>
              </w:rPr>
              <w:t xml:space="preserve">[ PHOTO ]</w:t>
            </w:r>
          </w:p>
          <w:p>
            <w:pPr>
              <w:spacing w:after="260"/>
              <w:jc w:val="center"/>
            </w:pPr>
            <w:r>
              <w:rPr>
                <w:color w:val="AAAAAA"/>
                <w:sz w:val="14"/>
                <w:szCs w:val="14"/>
              </w:rPr>
              <w:t xml:space="preserve">35 × 45 mm</w:t>
            </w:r>
          </w:p>
        </w:tc>
      </w:tr>
    </w:tbl>
    <w:p>
      <w:pPr>
        <w:spacing w:after="4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Profil</w:t>
      </w:r>
    </w:p>
    <w:p>
      <w:pPr>
        <w:spacing w:after="60" w:before="0"/>
      </w:pPr>
      <w:r>
        <w:rPr>
          <w:sz w:val="20"/>
          <w:szCs w:val="20"/>
        </w:rPr>
        <w:t xml:space="preserve">Analyste financière disposant de plus de 8 ans d'expérience en analyse d'investissement et en modélisation financière. J'ai géré des portefeuilles de plus de 500 millions d'euros et encadré une équipe de 6 analystes. Spécialisée en évaluation d'entreprises (DCF), reporting IFRS et analyse de risques.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Expérience professionnelle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Analyste Financière Senior</w:t>
      </w:r>
      <w:r>
        <w:rPr>
          <w:color w:val="595959"/>
          <w:sz w:val="19"/>
          <w:szCs w:val="19"/>
        </w:rPr>
        <w:t xml:space="preserve">	mars 2021 – Aujourd'hui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BNP Paribas</w:t>
      </w:r>
      <w:r>
        <w:rPr>
          <w:color w:val="595959"/>
          <w:sz w:val="19"/>
          <w:szCs w:val="19"/>
        </w:rPr>
        <w:t xml:space="preserve">  |  Paris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J'ai piloté la modélisation financière (DCF, LBO) d'opérations de fusion-acquisition d'une valeur cumulée de 1,2 milliard d'euros.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J'ai automatisé le reporting mensuel sous Python et VBA, réduisant le temps de production de 3 jours à 4 heures.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J'ai encadré 4 analystes juniors, dont 2 promus en 18 mois.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Analyste Financière</w:t>
      </w:r>
      <w:r>
        <w:rPr>
          <w:color w:val="595959"/>
          <w:sz w:val="19"/>
          <w:szCs w:val="19"/>
        </w:rPr>
        <w:t xml:space="preserve">	juil. 2017 – févr. 2021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L'Oréal</w:t>
      </w:r>
      <w:r>
        <w:rPr>
          <w:color w:val="595959"/>
          <w:sz w:val="19"/>
          <w:szCs w:val="19"/>
        </w:rPr>
        <w:t xml:space="preserve">  |  Clichy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J'ai réalisé le contrôle de gestion de la division cosmétique, budget annuel de 800 M€.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J'ai développé des tableaux de bord sous Power BI pour le comité de direction.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Analyste Junior</w:t>
      </w:r>
      <w:r>
        <w:rPr>
          <w:color w:val="595959"/>
          <w:sz w:val="19"/>
          <w:szCs w:val="19"/>
        </w:rPr>
        <w:t xml:space="preserve">	sept. 2015 – juin 2017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Société Générale</w:t>
      </w:r>
      <w:r>
        <w:rPr>
          <w:color w:val="595959"/>
          <w:sz w:val="19"/>
          <w:szCs w:val="19"/>
        </w:rPr>
        <w:t xml:space="preserve">  |  La Défense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J'ai participé à l'analyse crédit de PME, améliorant la précision du scoring de 9 %.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Formation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Master en Finance (Grande École)</w:t>
      </w:r>
      <w:r>
        <w:rPr>
          <w:color w:val="595959"/>
          <w:sz w:val="19"/>
          <w:szCs w:val="19"/>
        </w:rPr>
        <w:t xml:space="preserve">	2013 – 2015</w:t>
      </w:r>
    </w:p>
    <w:p>
      <w:pPr>
        <w:spacing w:after="50" w:before="0"/>
      </w:pPr>
      <w:r>
        <w:rPr>
          <w:color w:val="595959"/>
          <w:sz w:val="20"/>
          <w:szCs w:val="20"/>
        </w:rPr>
        <w:t xml:space="preserve">HEC Paris — Jouy-en-Josas   |   Mention Très Bien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Licence en Économie et Gestion</w:t>
      </w:r>
      <w:r>
        <w:rPr>
          <w:color w:val="595959"/>
          <w:sz w:val="19"/>
          <w:szCs w:val="19"/>
        </w:rPr>
        <w:t xml:space="preserve">	2010 – 2013</w:t>
      </w:r>
    </w:p>
    <w:p>
      <w:pPr>
        <w:spacing w:after="60" w:before="0"/>
      </w:pPr>
      <w:r>
        <w:rPr>
          <w:color w:val="595959"/>
          <w:sz w:val="20"/>
          <w:szCs w:val="20"/>
        </w:rPr>
        <w:t xml:space="preserve">Université Paris-Dauphine — Paris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Compétences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60"/>
        <w:gridCol w:w="7320"/>
      </w:tblGrid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Outils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Excel/VBA, Python, Bloomberg, SAP, Power BI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Domaines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Modélisation DCF/LBO, normes IFRS, analyse de risques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Certifications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CFA Niveau II, AMF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Langues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Français (langue maternelle), Anglais (courant, TOEIC 970), Espagnol (B2)</w:t>
            </w:r>
          </w:p>
        </w:tc>
      </w:tr>
    </w:tbl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Certifications et distinctions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CFA Institute — Candidate Niveau III (2023)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Certification AMF (Autorité des marchés financiers, 2018)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Prix du meilleur mémoire de finance, HEC Paris (2015)</w:t>
      </w:r>
    </w:p>
    <w:sectPr>
      <w:pgSz w:w="12240" w:h="15840" w:orient="portrait"/>
      <w:pgMar w:top="850" w:right="1020" w:bottom="85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19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2026-07-05T12:17:00.950Z</dcterms:created>
  <dcterms:modified xsi:type="dcterms:W3CDTF">2026-07-05T12:17:00.950Z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