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b/>
          <w:bCs/>
          <w:color w:val="1F4E79"/>
          <w:sz w:val="38"/>
          <w:szCs w:val="38"/>
        </w:rPr>
        <w:t xml:space="preserve">Lucía Fernández Ortega</w:t>
      </w:r>
    </w:p>
    <w:p>
      <w:pPr>
        <w:spacing w:after="60" w:before="0"/>
        <w:jc w:val="center"/>
      </w:pPr>
      <w:r>
        <w:rPr>
          <w:color w:val="595959"/>
          <w:sz w:val="23"/>
          <w:szCs w:val="23"/>
        </w:rPr>
        <w:t xml:space="preserve">Senior Architect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280"/>
        <w:gridCol w:w="1800"/>
      </w:tblGrid>
      <w:tr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Date of birth:  </w:t>
            </w:r>
            <w:r>
              <w:rPr>
                <w:sz w:val="18"/>
                <w:szCs w:val="18"/>
              </w:rPr>
              <w:t xml:space="preserve">14 March 1990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Nationality:  </w:t>
            </w:r>
            <w:r>
              <w:rPr>
                <w:sz w:val="18"/>
                <w:szCs w:val="18"/>
              </w:rPr>
              <w:t xml:space="preserve">Spanish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Marital status:  </w:t>
            </w:r>
            <w:r>
              <w:rPr>
                <w:sz w:val="18"/>
                <w:szCs w:val="18"/>
              </w:rPr>
              <w:t xml:space="preserve">Married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Location:  </w:t>
            </w:r>
            <w:r>
              <w:rPr>
                <w:sz w:val="18"/>
                <w:szCs w:val="18"/>
              </w:rPr>
              <w:t xml:space="preserve">Calle de Alcalá 120, 28009 Madrid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Phone:  </w:t>
            </w:r>
            <w:r>
              <w:rPr>
                <w:sz w:val="18"/>
                <w:szCs w:val="18"/>
              </w:rPr>
              <w:t xml:space="preserve">+34 612 34 56 78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Email:  </w:t>
            </w:r>
            <w:r>
              <w:rPr>
                <w:sz w:val="18"/>
                <w:szCs w:val="18"/>
              </w:rPr>
              <w:t xml:space="preserve">lucia.fernandez@example.com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260"/>
              <w:jc w:val="center"/>
            </w:pPr>
            <w:r>
              <w:rPr>
                <w:color w:val="999999"/>
                <w:sz w:val="16"/>
                <w:szCs w:val="16"/>
              </w:rPr>
              <w:t xml:space="preserve">[ PHOTO ]</w:t>
            </w:r>
          </w:p>
          <w:p>
            <w:pPr>
              <w:spacing w:after="260"/>
              <w:jc w:val="center"/>
            </w:pPr>
            <w:r>
              <w:rPr>
                <w:color w:val="AAAAAA"/>
                <w:sz w:val="14"/>
                <w:szCs w:val="14"/>
              </w:rPr>
              <w:t xml:space="preserve">35 × 45 mm</w:t>
            </w:r>
          </w:p>
        </w:tc>
      </w:tr>
    </w:tbl>
    <w:p>
      <w:pPr>
        <w:spacing w:after="4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Professional Profile</w:t>
      </w:r>
    </w:p>
    <w:p>
      <w:pPr>
        <w:spacing w:after="60" w:before="0"/>
      </w:pPr>
      <w:r>
        <w:rPr>
          <w:sz w:val="20"/>
          <w:szCs w:val="20"/>
        </w:rPr>
        <w:t xml:space="preserve">Architect with more than 9 years of experience in sustainable building design and construction management. I have led multidisciplinary teams of up to 10 people and managed projects with budgets exceeding €15 million. Specialized in BIM modeling and LEED energy certification.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Professional Experience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Senior Architect</w:t>
      </w:r>
      <w:r>
        <w:rPr>
          <w:color w:val="595959"/>
          <w:sz w:val="19"/>
          <w:szCs w:val="19"/>
        </w:rPr>
        <w:t xml:space="preserve">	Mar. 2020 – Present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Ferrovial Construcción</w:t>
      </w:r>
      <w:r>
        <w:rPr>
          <w:color w:val="595959"/>
          <w:sz w:val="19"/>
          <w:szCs w:val="19"/>
        </w:rPr>
        <w:t xml:space="preserve">  |  Madrid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I led the design and execution of a 25,000 m² office complex with LEED Gold certification, delivered 8% under budget.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I implemented BIM methodology (Revit) in 12 projects, reducing on-site coordination errors by 30%.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I coordinated structural and MEP engineering teams on mixed-use projects.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Project Architect</w:t>
      </w:r>
      <w:r>
        <w:rPr>
          <w:color w:val="595959"/>
          <w:sz w:val="19"/>
          <w:szCs w:val="19"/>
        </w:rPr>
        <w:t xml:space="preserve">	Jun. 2016 – Feb. 2020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Estudio Lamela</w:t>
      </w:r>
      <w:r>
        <w:rPr>
          <w:color w:val="595959"/>
          <w:sz w:val="19"/>
          <w:szCs w:val="19"/>
        </w:rPr>
        <w:t xml:space="preserve">  |  Madrid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Developed high-end residential projects, from concept design to building permit.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Prepared technical drawings in AutoCAD and renders in 3ds Max for client presentations.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Junior Architect</w:t>
      </w:r>
      <w:r>
        <w:rPr>
          <w:color w:val="595959"/>
          <w:sz w:val="19"/>
          <w:szCs w:val="19"/>
        </w:rPr>
        <w:t xml:space="preserve">	Sep. 2014 – May 2016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Rafael de La-Hoz Arquitectos</w:t>
      </w:r>
      <w:r>
        <w:rPr>
          <w:color w:val="595959"/>
          <w:sz w:val="19"/>
          <w:szCs w:val="19"/>
        </w:rPr>
        <w:t xml:space="preserve">  |  Madrid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Collaborated in public tenders, two of them winning at the regional level.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Academic Education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Master of Architecture (MArch)</w:t>
      </w:r>
      <w:r>
        <w:rPr>
          <w:color w:val="595959"/>
          <w:sz w:val="19"/>
          <w:szCs w:val="19"/>
        </w:rPr>
        <w:t xml:space="preserve">	2012 – 2014</w:t>
      </w:r>
    </w:p>
    <w:p>
      <w:pPr>
        <w:spacing w:after="50" w:before="0"/>
      </w:pPr>
      <w:r>
        <w:rPr>
          <w:color w:val="595959"/>
          <w:sz w:val="20"/>
          <w:szCs w:val="20"/>
        </w:rPr>
        <w:t xml:space="preserve">Polytechnic University of Madrid (UPM) — Madrid   |   Honors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Bachelor's Degree in Fundamentals of Architecture</w:t>
      </w:r>
      <w:r>
        <w:rPr>
          <w:color w:val="595959"/>
          <w:sz w:val="19"/>
          <w:szCs w:val="19"/>
        </w:rPr>
        <w:t xml:space="preserve">	2008 – 2012</w:t>
      </w:r>
    </w:p>
    <w:p>
      <w:pPr>
        <w:spacing w:after="60" w:before="0"/>
      </w:pPr>
      <w:r>
        <w:rPr>
          <w:color w:val="595959"/>
          <w:sz w:val="20"/>
          <w:szCs w:val="20"/>
        </w:rPr>
        <w:t xml:space="preserve">Universitat Politècnica de Catalunya (UPC) — Barcelona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Skills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60"/>
        <w:gridCol w:w="7320"/>
      </w:tblGrid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Software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Revit (BIM), AutoCAD, 3ds Max, SketchUp, Adobe Creative Suite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Certifications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LEED AP, Passivhaus Designer, CTE compliance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Areas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Sustainable design, construction management, structural calculations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Languages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Spanish (native), English (C1), French (B2)</w:t>
            </w:r>
          </w:p>
        </w:tc>
      </w:tr>
    </w:tbl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Certifications and awards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Member of COAM (Official College of Architects of Madrid), no. 24815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LEED Accredited Professional (USGBC, 2019)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COAM Sustainable Housing Award (2021)</w:t>
      </w:r>
    </w:p>
    <w:sectPr>
      <w:pgSz w:w="12240" w:h="15840" w:orient="portrait"/>
      <w:pgMar w:top="850" w:right="1020" w:bottom="850" w:left="10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19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2026-07-05T12:17:00.544Z</dcterms:created>
  <dcterms:modified xsi:type="dcterms:W3CDTF">2026-07-05T12:17:00.561Z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